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Nombre Completo:</w:t>
      </w:r>
      <w:r w:rsidDel="00000000" w:rsidR="00000000" w:rsidRPr="00000000">
        <w:rPr>
          <w:rtl w:val="0"/>
        </w:rPr>
        <w:t xml:space="preserve"> ____________________________________________________________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Universidad de Origen:</w:t>
      </w:r>
      <w:r w:rsidDel="00000000" w:rsidR="00000000" w:rsidRPr="00000000">
        <w:rPr>
          <w:color w:val="000000"/>
          <w:rtl w:val="0"/>
        </w:rPr>
        <w:t xml:space="preserve"> ___________________________   </w:t>
      </w:r>
      <w:r w:rsidDel="00000000" w:rsidR="00000000" w:rsidRPr="00000000">
        <w:rPr>
          <w:b w:val="1"/>
          <w:color w:val="000000"/>
          <w:rtl w:val="0"/>
        </w:rPr>
        <w:t xml:space="preserve">Fecha de recepción:</w:t>
      </w:r>
      <w:r w:rsidDel="00000000" w:rsidR="00000000" w:rsidRPr="00000000">
        <w:rPr>
          <w:color w:val="000000"/>
          <w:rtl w:val="0"/>
        </w:rPr>
        <w:t xml:space="preserve"> ____________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Tipo de movilidad: Movilidad Presencial___ Movilidad Virtual___ Internado___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00.000000000002" w:type="dxa"/>
        <w:jc w:val="center"/>
        <w:tblLayout w:type="fixed"/>
        <w:tblLook w:val="0400"/>
      </w:tblPr>
      <w:tblGrid>
        <w:gridCol w:w="416"/>
        <w:gridCol w:w="7092"/>
        <w:gridCol w:w="992"/>
        <w:gridCol w:w="851"/>
        <w:gridCol w:w="1049"/>
        <w:tblGridChange w:id="0">
          <w:tblGrid>
            <w:gridCol w:w="416"/>
            <w:gridCol w:w="7092"/>
            <w:gridCol w:w="992"/>
            <w:gridCol w:w="851"/>
            <w:gridCol w:w="1049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DOCUMENTOS SOLICITUD DE ADMISIÓN/ Admission application documents  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INTERNADO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F-INT-001 Formulario de aplicación – Universidad del Sinú /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Application form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F-INT-002 COMPROMISO PREVIO DE RECONOCIMIENTO ACADÉMICO /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highlight w:val="white"/>
                <w:rtl w:val="0"/>
              </w:rPr>
              <w:t xml:space="preserve">Academic recognition commitment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F-INT-004 COMPROMISO DEL ESTUDIANTE EN MOVILIDAD ENTRANTE/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Incoming student commitment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F-INT-009 AUTORIZACIÓN POR PARTE DE DECANATURA /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Authorization by the decanature : LO SOLICITA ORI UNISIN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Hoja de vida (máximo dos hojas y sin soportes) /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CV (maximum of two pages without any documents attached)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Carta de motivación del estudiante para participar en el programa de intercambio /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Motivation letter that includes the student´s motives for participating in the exchange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Una carta de recomendación académica /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A letter of academic recommendation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Fotocopia del pasaporte (1ra, 2da y última hoja) para extranjeros,  y cédula de ciudadanía para estudiantes nacionales /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Passport photocopy </w:t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PARA MOVILIDAD VIRTUAL  EL DOCUMENTO DE IDENTIDAD DE SU PAÍS/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For virtual mobility your country ID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Certificación estudiantil actual/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Current student certification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Certificado de calificaciones de todos los semestres cursados /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Transcript of records of all semesters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</w:tr>
      <w:tr>
        <w:trPr>
          <w:cantSplit w:val="0"/>
          <w:trHeight w:val="108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Fotocopia de los microcurrículos (contenido programático) de las asignaturas a reconocer y plan de estudios del programa académico que cursa en la universidad de origen. /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Photocopy of the microcurricula of the subjects to be recognized and the syllabus of the academic program at the home university</w:t>
            </w: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Carta de postulación de la universidad de origen, firmada por la persona responsable del intercambio académico /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Nomination letter signed by the person responsible of the exchange program at home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Fotocopia de los tiquetes aéreos (ida y vuelta) o itinerario de viaje/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Photocopy of air tickets (round trip) or travel itinary -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 APLICA PARA MOVILIDAD NACIONAL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Fotocopia del seguro médico internacional para extranjeros o certificado de afiliación a la EPS para los nacionales /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Photocopy of medical insurance for foreigners or EPS affiliation certificate for nationals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Una fotografía tamaño 3X4 fondo blanco /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One white background pictures 3x4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Carné de vacunación, afiliación a ARL,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Póliza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 seguro/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Vaccination card, ARL affiliation, Insurance policy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Otros documentos exigidos según corresponda/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Other documents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09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6521450" cy="701675"/>
                <wp:effectExtent b="0" l="0" r="0" t="0"/>
                <wp:wrapSquare wrapText="bothSides" distB="0" distT="0" distL="114300" distR="114300"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91625" y="3435513"/>
                          <a:ext cx="6508750" cy="68897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INFORMACIÓN IMPORTANTE: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Cada estudiante es responsable de cubrir los costos de trámites de visa (cuando sea requerida), tiquetes aéreos, seguro médico internacional, alojamiento y alimentación durante su estancia académica (o según los términos del convenio).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6521450" cy="701675"/>
                <wp:effectExtent b="0" l="0" r="0" t="0"/>
                <wp:wrapSquare wrapText="bothSides" distB="0" distT="0" distL="114300" distR="114300"/>
                <wp:docPr id="7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1450" cy="70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INSTRUCTIVO PARA APLICACIÓN INTERCAMBIO ENTRANTE</w:t>
      </w:r>
    </w:p>
    <w:p w:rsidR="00000000" w:rsidDel="00000000" w:rsidP="00000000" w:rsidRDefault="00000000" w:rsidRPr="00000000" w14:paraId="00000062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84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Asegúrese que cumple con los requisitos de la lista de chequeo para la realización de una movilidad en la Universidad del Sinú; además de tener en cuenta lo siguiente: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after="0" w:line="240" w:lineRule="auto"/>
        <w:ind w:left="0" w:hanging="284"/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Haber cursado y aprobado mínimo el 30% de los créditos académicos del plan de estudios </w:t>
        <w:tab/>
        <w:t xml:space="preserve">correspondiente a su carrera.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hanging="284"/>
        <w:jc w:val="both"/>
        <w:rPr/>
      </w:pPr>
      <w:r w:rsidDel="00000000" w:rsidR="00000000" w:rsidRPr="00000000">
        <w:rPr>
          <w:rtl w:val="0"/>
        </w:rPr>
        <w:t xml:space="preserve">Promedio acumulado mínimo de 3.5/5.0 o 7/10.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hanging="284"/>
        <w:jc w:val="both"/>
        <w:rPr/>
      </w:pPr>
      <w:r w:rsidDel="00000000" w:rsidR="00000000" w:rsidRPr="00000000">
        <w:rPr>
          <w:rtl w:val="0"/>
        </w:rPr>
        <w:t xml:space="preserve">Certificación en suficiencia de segundo idioma (si aplica).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hanging="284"/>
        <w:jc w:val="both"/>
        <w:rPr/>
      </w:pPr>
      <w:r w:rsidDel="00000000" w:rsidR="00000000" w:rsidRPr="00000000">
        <w:rPr>
          <w:rtl w:val="0"/>
        </w:rPr>
        <w:t xml:space="preserve">Ser estudiante activo. 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hanging="284"/>
        <w:jc w:val="both"/>
        <w:rPr/>
      </w:pPr>
      <w:r w:rsidDel="00000000" w:rsidR="00000000" w:rsidRPr="00000000">
        <w:rPr>
          <w:rtl w:val="0"/>
        </w:rPr>
        <w:t xml:space="preserve">No tener ni haber tenido ninguna sanción disciplinaria o académica. 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hanging="284"/>
        <w:jc w:val="both"/>
        <w:rPr/>
      </w:pPr>
      <w:r w:rsidDel="00000000" w:rsidR="00000000" w:rsidRPr="00000000">
        <w:rPr>
          <w:rtl w:val="0"/>
        </w:rPr>
        <w:t xml:space="preserve">No encontrarse en periodo de prueba. </w:t>
      </w:r>
    </w:p>
    <w:p w:rsidR="00000000" w:rsidDel="00000000" w:rsidP="00000000" w:rsidRDefault="00000000" w:rsidRPr="00000000" w14:paraId="0000006A">
      <w:pPr>
        <w:spacing w:after="0" w:lineRule="auto"/>
        <w:ind w:hanging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84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Llenar el</w:t>
      </w:r>
      <w:r w:rsidDel="00000000" w:rsidR="00000000" w:rsidRPr="00000000">
        <w:rPr>
          <w:rtl w:val="0"/>
        </w:rPr>
        <w:t xml:space="preserve"> formulario de aplicación para movilidad estudiantil y adjuntar toda la documentación de solicitud de admisión, como también toda la información adicional que esta solicite para los trámites internos y administrativos, la cual deberá ser enviada a la Oficina de Relaciones Internacionales de la Universidad del Sinú dentro del plazo estipulado, a través de la Oficina de Relaciones Internacionales de su Universidad de Origen.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84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Diligenciar con el responsable académico del programa en la universidad de origen, los formatos que se reconocerán y la firma de los documentos exigidos según corresponda. </w:t>
      </w:r>
    </w:p>
    <w:p w:rsidR="00000000" w:rsidDel="00000000" w:rsidP="00000000" w:rsidRDefault="00000000" w:rsidRPr="00000000" w14:paraId="0000006E">
      <w:pPr>
        <w:spacing w:after="0" w:lineRule="auto"/>
        <w:ind w:hanging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84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Una vez recibida la carta de aceptación por la Universidad del Sinú, el estudiante deberá iniciar los preparativos y los trámites de tiquetes aéreos, visado (si aplica), seguro internacional (o según corresponda) dentro del plazo previsto y enviarlos a la Oficina de Relaciones Internacionales.  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84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El alumno deberá entregar la documentación solicitada para su admisión a la Oficina de Relaciones Internacionales de la Universidad del Sinú como también toda la información adicional que </w:t>
      </w:r>
      <w:r w:rsidDel="00000000" w:rsidR="00000000" w:rsidRPr="00000000">
        <w:rPr>
          <w:rtl w:val="0"/>
        </w:rPr>
        <w:t xml:space="preserve">ésta</w:t>
      </w:r>
      <w:r w:rsidDel="00000000" w:rsidR="00000000" w:rsidRPr="00000000">
        <w:rPr>
          <w:color w:val="000000"/>
          <w:rtl w:val="0"/>
        </w:rPr>
        <w:t xml:space="preserve"> solicite para los trámites internos y administrativos.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84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 finalizar el período de estudios, deberá diligenciar la encuesta de satisfacción y presentar un informe a la Oficina de Relaciones Internacionales de la Universidad del Sinú sobre su experiencia en el intercambio a nivel cultural y académico.</w:t>
        <w:tab/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hanging="28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0" w:hanging="284"/>
        <w:jc w:val="both"/>
        <w:rPr/>
      </w:pPr>
      <w:r w:rsidDel="00000000" w:rsidR="00000000" w:rsidRPr="00000000">
        <w:rPr>
          <w:color w:val="000000"/>
          <w:rtl w:val="0"/>
        </w:rPr>
        <w:t xml:space="preserve">Solicitar a la Oficina de Admisiones, Registro y Control Académico el certificado de notas, asegúrese de revisar el procedimiento para el pago del certificado, el cual será entregado posterior al balance académico. 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17" w:top="1417" w:left="1701" w:right="132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0490.0" w:type="dxa"/>
      <w:jc w:val="left"/>
      <w:tblInd w:w="-881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12" w:val="single"/>
        <w:insideV w:color="000000" w:space="0" w:sz="12" w:val="single"/>
      </w:tblBorders>
      <w:tblLayout w:type="fixed"/>
      <w:tblLook w:val="0000"/>
    </w:tblPr>
    <w:tblGrid>
      <w:gridCol w:w="5671"/>
      <w:gridCol w:w="4819"/>
      <w:tblGridChange w:id="0">
        <w:tblGrid>
          <w:gridCol w:w="5671"/>
          <w:gridCol w:w="4819"/>
        </w:tblGrid>
      </w:tblGridChange>
    </w:tblGrid>
    <w:tr>
      <w:trPr>
        <w:cantSplit w:val="0"/>
        <w:trHeight w:val="1216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77">
          <w:pPr>
            <w:jc w:val="center"/>
            <w:rPr>
              <w:rFonts w:ascii="Tahoma" w:cs="Tahoma" w:eastAsia="Tahoma" w:hAnsi="Tahoma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-26667</wp:posOffset>
                </wp:positionH>
                <wp:positionV relativeFrom="paragraph">
                  <wp:posOffset>35560</wp:posOffset>
                </wp:positionV>
                <wp:extent cx="3536315" cy="790575"/>
                <wp:effectExtent b="0" l="0" r="0" t="0"/>
                <wp:wrapNone/>
                <wp:docPr id="7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7136" r="6026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6315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78">
          <w:pPr>
            <w:keepNext w:val="1"/>
            <w:rPr>
              <w:rFonts w:ascii="Tahoma" w:cs="Tahoma" w:eastAsia="Tahoma" w:hAnsi="Tahoma"/>
              <w:b w:val="1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z w:val="16"/>
              <w:szCs w:val="16"/>
              <w:rtl w:val="0"/>
            </w:rPr>
            <w:t xml:space="preserve">PROCESO: VISIBILIDAD NACIONAL E INTERNACIONAL</w:t>
            <w:br w:type="textWrapping"/>
            <w:t xml:space="preserve">TÍTULO: CHECKLIST INTERCAMBIO ENTRANTE ESTUDIANTIL</w:t>
            <w:br w:type="textWrapping"/>
            <w:t xml:space="preserve">CÓDIGO: F-INT-003</w:t>
            <w:br w:type="textWrapping"/>
            <w:t xml:space="preserve">VERSIÓN: 002</w:t>
          </w:r>
        </w:p>
      </w:tc>
    </w:tr>
  </w:tbl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6" w:hanging="360"/>
      </w:pPr>
      <w:rPr/>
    </w:lvl>
    <w:lvl w:ilvl="1">
      <w:start w:val="1"/>
      <w:numFmt w:val="lowerLetter"/>
      <w:lvlText w:val="%2."/>
      <w:lvlJc w:val="left"/>
      <w:pPr>
        <w:ind w:left="796" w:hanging="360.00000000000006"/>
      </w:pPr>
      <w:rPr/>
    </w:lvl>
    <w:lvl w:ilvl="2">
      <w:start w:val="1"/>
      <w:numFmt w:val="lowerRoman"/>
      <w:lvlText w:val="%3."/>
      <w:lvlJc w:val="right"/>
      <w:pPr>
        <w:ind w:left="1516" w:hanging="180"/>
      </w:pPr>
      <w:rPr/>
    </w:lvl>
    <w:lvl w:ilvl="3">
      <w:start w:val="1"/>
      <w:numFmt w:val="decimal"/>
      <w:lvlText w:val="%4."/>
      <w:lvlJc w:val="left"/>
      <w:pPr>
        <w:ind w:left="2236" w:hanging="360"/>
      </w:pPr>
      <w:rPr/>
    </w:lvl>
    <w:lvl w:ilvl="4">
      <w:start w:val="1"/>
      <w:numFmt w:val="lowerLetter"/>
      <w:lvlText w:val="%5."/>
      <w:lvlJc w:val="left"/>
      <w:pPr>
        <w:ind w:left="2956" w:hanging="360"/>
      </w:pPr>
      <w:rPr/>
    </w:lvl>
    <w:lvl w:ilvl="5">
      <w:start w:val="1"/>
      <w:numFmt w:val="lowerRoman"/>
      <w:lvlText w:val="%6."/>
      <w:lvlJc w:val="right"/>
      <w:pPr>
        <w:ind w:left="3676" w:hanging="180"/>
      </w:pPr>
      <w:rPr/>
    </w:lvl>
    <w:lvl w:ilvl="6">
      <w:start w:val="1"/>
      <w:numFmt w:val="decimal"/>
      <w:lvlText w:val="%7."/>
      <w:lvlJc w:val="left"/>
      <w:pPr>
        <w:ind w:left="4396" w:hanging="360"/>
      </w:pPr>
      <w:rPr/>
    </w:lvl>
    <w:lvl w:ilvl="7">
      <w:start w:val="1"/>
      <w:numFmt w:val="lowerLetter"/>
      <w:lvlText w:val="%8."/>
      <w:lvlJc w:val="left"/>
      <w:pPr>
        <w:ind w:left="5116" w:hanging="360"/>
      </w:pPr>
      <w:rPr/>
    </w:lvl>
    <w:lvl w:ilvl="8">
      <w:start w:val="1"/>
      <w:numFmt w:val="lowerRoman"/>
      <w:lvlText w:val="%9."/>
      <w:lvlJc w:val="right"/>
      <w:pPr>
        <w:ind w:left="5836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B665A"/>
    <w:pPr>
      <w:spacing w:after="200" w:line="276" w:lineRule="auto"/>
    </w:pPr>
    <w:rPr>
      <w:rFonts w:ascii="Calibri" w:cs="Calibri" w:eastAsia="Calibri" w:hAnsi="Calibri"/>
      <w:lang w:eastAsia="es-CO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3B665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B665A"/>
  </w:style>
  <w:style w:type="paragraph" w:styleId="Piedepgina">
    <w:name w:val="footer"/>
    <w:basedOn w:val="Normal"/>
    <w:link w:val="PiedepginaCar"/>
    <w:uiPriority w:val="99"/>
    <w:unhideWhenUsed w:val="1"/>
    <w:rsid w:val="003B665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B665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IuLU3s8aaFBLT3UMutOjNLBDw==">AMUW2mWTYiEWFMqGtLmTTqh6guwu8c4AsXdz5cM74gaoWiQupuQwFD9zUtpavht+uix1S8uy3C/RrfN6jHq7b6KXx1FLpwGh3NrI3jZQvbJeNfP3LMUKtPp5O0axGPXpk67MMlAUrHaE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2021-07-30T16:38:00Z</dcterms:created>
  <dc:creator>oficina de Relaciones Internacionales</dc:creator>
</cp:coreProperties>
</file>